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0AEAC" w14:textId="5C444D44" w:rsidR="00D012E4" w:rsidRPr="00D012E4" w:rsidRDefault="00D012E4" w:rsidP="00D012E4">
      <w:pPr>
        <w:shd w:val="clear" w:color="auto" w:fill="FFFFFF"/>
        <w:spacing w:after="0" w:line="304" w:lineRule="atLeast"/>
        <w:ind w:left="-851"/>
        <w:jc w:val="center"/>
        <w:rPr>
          <w:rFonts w:ascii="Times New Roman" w:eastAsia="Times New Roman" w:hAnsi="Times New Roman" w:cs="Times New Roman"/>
          <w:b/>
          <w:bCs/>
          <w:kern w:val="0"/>
          <w:sz w:val="28"/>
          <w:szCs w:val="28"/>
          <w:lang w:eastAsia="ru-RU"/>
          <w14:ligatures w14:val="none"/>
        </w:rPr>
      </w:pPr>
      <w:r w:rsidRPr="00D012E4">
        <w:rPr>
          <w:rFonts w:ascii="Times New Roman" w:eastAsia="Times New Roman" w:hAnsi="Times New Roman" w:cs="Times New Roman"/>
          <w:b/>
          <w:bCs/>
          <w:kern w:val="0"/>
          <w:sz w:val="28"/>
          <w:szCs w:val="28"/>
          <w:bdr w:val="none" w:sz="0" w:space="0" w:color="auto" w:frame="1"/>
          <w:lang w:eastAsia="ru-RU"/>
          <w14:ligatures w14:val="none"/>
        </w:rPr>
        <w:t>Методика на выявление особенностей деятельности.</w:t>
      </w:r>
    </w:p>
    <w:p w14:paraId="6409D486"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682B02E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(Непомнящая Н. И. Становление личности ребёнка. – М., 1992. – С. 152 – 154.)</w:t>
      </w:r>
    </w:p>
    <w:p w14:paraId="551C2DA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3510BE5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Первый этап. Ребятам рассказывают о том, что малышам очень хочется получить вертушки (показывает образец), а в магазине их нет. Затем ребят спрашивают: «Хотите ли вы сделать для малышей вертушки?»</w:t>
      </w:r>
    </w:p>
    <w:p w14:paraId="5E637C9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29B00E1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Получив утвердительный ответ, экспериментатор говорит, что девочки из младшей группы хотят, чтобы у них были сделаны из разноцветных полосок, а мальчики – чтобы вертушка была сделана из полосок одного цвета, но одна вертушка была бы синей, другая красной и т.д. При этом взрослый поясняет, что девочки любят, чтобы у них всё было разноцветное, скажем, платьице одного цвета, бантики другого, а мальчики больше любят, чтобы всё было одного цвета. Обозначим это как первое пожелание малышей. Кроме того, экспериментатор сообщает, что малыши – большие выдумщики. Ребята, что ростом повыше, хотят, чтобы у них вертушки были сделаны из длинных полос, а ребята, что пониже, хотят вертушки, сделанные из коротких полос. Это второе пожелание малышей.</w:t>
      </w:r>
    </w:p>
    <w:p w14:paraId="621962A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02EA291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Экспериментатор повторяет инструкцию, как делать вертушки, отдельные этапы до тех пор, пока испытуемый не воспроизводит всё правильно. При этом фиксируется отношение ребёнка к заданию, его отношение к ситуации малышей (например, хочет ли ребёнок действительно помочь малышам или принимать задание формально) и особенности восприятия инструкции (внимание при её прослушивании, желание её усвоить, что и как запоминается).</w:t>
      </w:r>
    </w:p>
    <w:p w14:paraId="6C360B7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706317C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Когда инструкция усвоена, взрослый рассказывает, как надо делать вертушку: режем полоски (при этом подчёркивается, что полоски должны быть ровными, поэтому резать их надо аккуратно), вырезанные полоски тщательно раскрашиваем, чтобы красивые вертушки получились, затем складываем 2-4 полоски, острым концом ножниц протыкаем дырочку и вставляем палочку (на столе среди прочего рабочего материала лежат заготовленные палочки).</w:t>
      </w:r>
    </w:p>
    <w:p w14:paraId="2494BAD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78CF7EF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Перед изготовлением вертушки ребёнку также говорится, что он может делать их по-разному, например, нарезать больше полосок, а потом их раскрашивать (или другие ребята их раскрасят); вырезать и раскрашивать полоски, а вертушек собрать немного, пусть их другие ребята соберут или сам ребёнок, но в следующий раз; вырезать, раскрасить полоски для одной вертушки, потом её собрать, но тогда полосок будет нарезано немного.</w:t>
      </w:r>
    </w:p>
    <w:p w14:paraId="4B47064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7EC79F6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Если ребёнок предпочитает нарезать больше полосок, то это свидетельствует, что ведущим, выделяемым компонентом в предстоящей деятельности является объект, его получение; при выборе разрезания и раскрашивания – операция; стремление сделать вертушку свидетельствует о направленности деятельности на конечный продукт.</w:t>
      </w:r>
    </w:p>
    <w:p w14:paraId="4B3A868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lastRenderedPageBreak/>
        <w:t> </w:t>
      </w:r>
    </w:p>
    <w:p w14:paraId="1F4718A6"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05894F9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7FBFA2B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Второй этап. Когда ребёнок приступает к действию, у него спрашивают, для кого он</w:t>
      </w:r>
    </w:p>
    <w:p w14:paraId="75D2CD5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331BF0D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хочет делать. Этот вопрос время от времени повторяется, при этом фиксируются следующие особенности действия: А. соответствует ли избранный способ тому, что собирается делать ребёнок, или же компоненты, выделяемые до выполнения деятельности и в процессе её осуществления, не совпадают, например, ребёнок говорил, что будет делать вертушки, а сам нарезает много полосок либо вырезает и раскрашивает полоски, а вертушки делать не собирается; Б. отношение ребёнка к разным этапам деятельности, качество выполняемых операций. Все эти данные позволяют выявить, какой компонент деятельности играет (наряду с другими условиями) регулирующую роль.</w:t>
      </w:r>
    </w:p>
    <w:p w14:paraId="51F38CD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0770314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Кроме того, фиксируется, насколько действия ребёнка соответствуют пожеланиям малышей и его собственным намерениям. В случае расхождения выясняются причины: забывание пожеланий малышей (как в этом случае влияет напоминание об этих пожеланиях); подчинённость материалу, что выражается по-разному (например, ребёнок решает резать длинные полоски, но от листа бумаги осталась короткая часть, и потому режутся короткие полоски, либо бумага режется не по длинной, а по короткой стороне); подчинённость предыдущему действию, т.е. ребёнок вопреки своему намерению или замечанию взрослого продолжает делать то, что начал. Важно также фиксировать реакции, действия ребёнка на указания взрослого по качеству вырезания, раскрашивания полосок, такие, как: «Вот тут видишь, как неровно вырезана полоска, малышам такая вертушка не понравится»; «Вот тут остались не закрашенные беленькие пятнышки».</w:t>
      </w:r>
    </w:p>
    <w:p w14:paraId="761EA08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1001E01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32FECC4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Критерии оценки результата:</w:t>
      </w:r>
    </w:p>
    <w:p w14:paraId="73EF147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35F1B356"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Аккуратность – 2 балл;</w:t>
      </w:r>
    </w:p>
    <w:p w14:paraId="1479BF7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Стремление сделать вертушку – 5 баллов;</w:t>
      </w:r>
    </w:p>
    <w:p w14:paraId="1DB1F35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Соответствие  способа</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 xml:space="preserve"> выполнения деятельности, ранее намеченному плану (А) –2 балл;</w:t>
      </w:r>
    </w:p>
    <w:p w14:paraId="4ED05D2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Количество выполняемых операций (Б) – 1 операция =1 балл;</w:t>
      </w:r>
    </w:p>
    <w:p w14:paraId="2A920B71"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xml:space="preserve">Соответствие пожеланиям </w:t>
      </w: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малышей  -</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 xml:space="preserve"> 2 балла.</w:t>
      </w:r>
    </w:p>
    <w:p w14:paraId="3FCDADF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5097B43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Оценка уровня:</w:t>
      </w:r>
    </w:p>
    <w:p w14:paraId="66EAB4B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5523DCE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xml:space="preserve">0 – 5 баллов   </w:t>
      </w: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  низкий</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 xml:space="preserve"> уровень;</w:t>
      </w:r>
    </w:p>
    <w:p w14:paraId="5BDE262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746B057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xml:space="preserve">5 – 10 </w:t>
      </w: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баллов  -</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  средний уровень;</w:t>
      </w:r>
    </w:p>
    <w:p w14:paraId="48BD181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195137C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xml:space="preserve">10 – 15 </w:t>
      </w: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баллов  -</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  высокий уровень.</w:t>
      </w:r>
    </w:p>
    <w:p w14:paraId="5BD624A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lastRenderedPageBreak/>
        <w:t> </w:t>
      </w:r>
    </w:p>
    <w:p w14:paraId="41485C6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b/>
          <w:bCs/>
          <w:kern w:val="0"/>
          <w:sz w:val="28"/>
          <w:szCs w:val="28"/>
          <w:bdr w:val="none" w:sz="0" w:space="0" w:color="auto" w:frame="1"/>
          <w:lang w:eastAsia="ru-RU"/>
          <w14:ligatures w14:val="none"/>
        </w:rPr>
        <w:t>Тест «Знаешь ли ты профессии?», тест «Предметы труда»</w:t>
      </w:r>
    </w:p>
    <w:p w14:paraId="100DB76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b/>
          <w:bCs/>
          <w:kern w:val="0"/>
          <w:sz w:val="28"/>
          <w:szCs w:val="28"/>
          <w:bdr w:val="none" w:sz="0" w:space="0" w:color="auto" w:frame="1"/>
          <w:lang w:eastAsia="ru-RU"/>
          <w14:ligatures w14:val="none"/>
        </w:rPr>
        <w:t xml:space="preserve">(Е. А. </w:t>
      </w:r>
      <w:proofErr w:type="spellStart"/>
      <w:r w:rsidRPr="00D012E4">
        <w:rPr>
          <w:rFonts w:ascii="Times New Roman" w:eastAsia="Times New Roman" w:hAnsi="Times New Roman" w:cs="Times New Roman"/>
          <w:b/>
          <w:bCs/>
          <w:kern w:val="0"/>
          <w:sz w:val="28"/>
          <w:szCs w:val="28"/>
          <w:bdr w:val="none" w:sz="0" w:space="0" w:color="auto" w:frame="1"/>
          <w:lang w:eastAsia="ru-RU"/>
          <w14:ligatures w14:val="none"/>
        </w:rPr>
        <w:t>Доренбуш</w:t>
      </w:r>
      <w:proofErr w:type="spellEnd"/>
      <w:r w:rsidRPr="00D012E4">
        <w:rPr>
          <w:rFonts w:ascii="Times New Roman" w:eastAsia="Times New Roman" w:hAnsi="Times New Roman" w:cs="Times New Roman"/>
          <w:b/>
          <w:bCs/>
          <w:kern w:val="0"/>
          <w:sz w:val="28"/>
          <w:szCs w:val="28"/>
          <w:bdr w:val="none" w:sz="0" w:space="0" w:color="auto" w:frame="1"/>
          <w:lang w:eastAsia="ru-RU"/>
          <w14:ligatures w14:val="none"/>
        </w:rPr>
        <w:t>)</w:t>
      </w:r>
    </w:p>
    <w:p w14:paraId="7942D2E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Цель: определение уровня сформированности представлений о профессиях ближайшего окружения.</w:t>
      </w:r>
    </w:p>
    <w:p w14:paraId="13A1968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Материалы: тест, ключ, таблица для заполнения результатов, ручка или</w:t>
      </w:r>
    </w:p>
    <w:p w14:paraId="39186BE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карандаш.</w:t>
      </w:r>
    </w:p>
    <w:p w14:paraId="78F0FD0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Процедура проведения: тест содержит 12 вопросов с тремя предложенными вариантами ответов. Обучающийся должен прочитать вопрос,</w:t>
      </w:r>
    </w:p>
    <w:p w14:paraId="5027A32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выбрать и подчеркнуть правильный ответ. Провести тестирование могут</w:t>
      </w:r>
    </w:p>
    <w:p w14:paraId="1BABC0A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педагог-психолог, учитель начальных классов. Работа выполняется индивидуально обучающимся.</w:t>
      </w:r>
    </w:p>
    <w:p w14:paraId="270A8F3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Обработка данных производится следующим образом: подсчитывается количество баллов (правильный ответ — 1 балл, неправильный</w:t>
      </w:r>
    </w:p>
    <w:p w14:paraId="5B246AC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ответ — 0 баллов). Каждый балл заносится в таблицу под своим номером</w:t>
      </w:r>
    </w:p>
    <w:p w14:paraId="1F21003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вопроса (табл. 1).</w:t>
      </w:r>
    </w:p>
    <w:p w14:paraId="50118F4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Бланк теста «Знаешь ли ты профессии?»</w:t>
      </w:r>
    </w:p>
    <w:p w14:paraId="4CB3509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Инструкция: «У Вас есть лист с 12 вопросами. Ваша задача — ответить на каждый вопрос, выбирая правильный ответ из трех предложенных</w:t>
      </w:r>
    </w:p>
    <w:p w14:paraId="1627A5F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вариантов. Внимательно прочитайте первый вопрос, потом ответы и выберите правильный ответ, подчеркните его. Затем проделайте то же с оставшимися вопросами».</w:t>
      </w:r>
    </w:p>
    <w:p w14:paraId="0A16F14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 Представитель какой профессии лечит животных?</w:t>
      </w:r>
    </w:p>
    <w:p w14:paraId="2D326CD6"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врач</w:t>
      </w:r>
    </w:p>
    <w:p w14:paraId="02860AE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животновод</w:t>
      </w:r>
    </w:p>
    <w:p w14:paraId="6B5C625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ветеринар</w:t>
      </w:r>
    </w:p>
    <w:p w14:paraId="523535B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2. Как называется профессия, представитель которой добывает уголь?</w:t>
      </w:r>
    </w:p>
    <w:p w14:paraId="5E5B82E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машинист</w:t>
      </w:r>
    </w:p>
    <w:p w14:paraId="77BAB42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шахтер</w:t>
      </w:r>
    </w:p>
    <w:p w14:paraId="509F531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водитель</w:t>
      </w:r>
    </w:p>
    <w:p w14:paraId="0B43F92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3. Кто обучает школьников основам разных наук?</w:t>
      </w:r>
    </w:p>
    <w:p w14:paraId="49BAAF9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учитель</w:t>
      </w:r>
    </w:p>
    <w:p w14:paraId="19EF7DA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воспитатель</w:t>
      </w:r>
    </w:p>
    <w:p w14:paraId="13B3B62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библиотекарь</w:t>
      </w:r>
    </w:p>
    <w:p w14:paraId="705EB04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4. Представитель какой профессии защищает Родину и охраняет границы?</w:t>
      </w:r>
    </w:p>
    <w:p w14:paraId="7B9D9F0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пожарный</w:t>
      </w:r>
    </w:p>
    <w:p w14:paraId="68E9FC7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военный</w:t>
      </w:r>
    </w:p>
    <w:p w14:paraId="738690D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полицейский</w:t>
      </w:r>
    </w:p>
    <w:p w14:paraId="0C6F190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5. Представитель какой профессии управляет автомобилем,</w:t>
      </w:r>
    </w:p>
    <w:p w14:paraId="1D20709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возит людей и грузы?</w:t>
      </w:r>
    </w:p>
    <w:p w14:paraId="008B660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машинист</w:t>
      </w:r>
    </w:p>
    <w:p w14:paraId="7ED533D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шахтер</w:t>
      </w:r>
    </w:p>
    <w:p w14:paraId="5431B1A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водитель</w:t>
      </w:r>
    </w:p>
    <w:p w14:paraId="1178C85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6. Кто из работников магазина стоит за прилавком?</w:t>
      </w:r>
    </w:p>
    <w:p w14:paraId="61AB147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продавец</w:t>
      </w:r>
    </w:p>
    <w:p w14:paraId="7B3DD98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lastRenderedPageBreak/>
        <w:t>б) шахтер</w:t>
      </w:r>
    </w:p>
    <w:p w14:paraId="0ECFBD6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водитель</w:t>
      </w:r>
    </w:p>
    <w:p w14:paraId="52A207D6"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7. Кто готовит вкусные обеды?</w:t>
      </w:r>
    </w:p>
    <w:p w14:paraId="2D137A6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пекарь</w:t>
      </w:r>
    </w:p>
    <w:p w14:paraId="5F4B9D3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продавец</w:t>
      </w:r>
    </w:p>
    <w:p w14:paraId="72DAC14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повар</w:t>
      </w:r>
    </w:p>
    <w:p w14:paraId="4D35EED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8. Представитель этой профессии лечит детей и взрослых:</w:t>
      </w:r>
    </w:p>
    <w:p w14:paraId="2918F93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ветеринар</w:t>
      </w:r>
    </w:p>
    <w:p w14:paraId="3E1E5D0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врач</w:t>
      </w:r>
    </w:p>
    <w:p w14:paraId="2DE45E91"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учитель</w:t>
      </w:r>
    </w:p>
    <w:p w14:paraId="2D0CA5E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9. Работник животноводства, специализирующийся на доении:</w:t>
      </w:r>
    </w:p>
    <w:p w14:paraId="5945AF3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пастух</w:t>
      </w:r>
    </w:p>
    <w:p w14:paraId="615EB29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животновод</w:t>
      </w:r>
    </w:p>
    <w:p w14:paraId="08F5D86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доярка</w:t>
      </w:r>
    </w:p>
    <w:p w14:paraId="5A7C55F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10. Представитель этой профессии чинит краны, батареи и трубы</w:t>
      </w:r>
    </w:p>
    <w:p w14:paraId="6EFBB1E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квартирах, на производствах:</w:t>
      </w:r>
    </w:p>
    <w:p w14:paraId="48E614A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слесарь</w:t>
      </w:r>
    </w:p>
    <w:p w14:paraId="3DB3748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строитель</w:t>
      </w:r>
    </w:p>
    <w:p w14:paraId="288A56C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пожарный</w:t>
      </w:r>
    </w:p>
    <w:p w14:paraId="5E2FF42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11. Представитель какой профессии возводит здания и сооружения?</w:t>
      </w:r>
    </w:p>
    <w:p w14:paraId="70B71AB1"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технолог</w:t>
      </w:r>
    </w:p>
    <w:p w14:paraId="3B87E8E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строитель</w:t>
      </w:r>
    </w:p>
    <w:p w14:paraId="67FF598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инженер</w:t>
      </w:r>
    </w:p>
    <w:p w14:paraId="4A19BDC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12. Специалист, занимающийся разведением и выращиванием животных:</w:t>
      </w:r>
    </w:p>
    <w:p w14:paraId="58921DD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животновод</w:t>
      </w:r>
    </w:p>
    <w:p w14:paraId="788F6A76"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 врач</w:t>
      </w:r>
    </w:p>
    <w:p w14:paraId="30F43B4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 ветеринар</w:t>
      </w:r>
    </w:p>
    <w:p w14:paraId="24923FB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19A27F0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09EF466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xml:space="preserve">Инструкция: «У Вас будет три листа с картинками предметов труда и названиями профессий. Ваша </w:t>
      </w: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задача  —</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 xml:space="preserve"> соединить стрелочками предметы труда</w:t>
      </w:r>
    </w:p>
    <w:p w14:paraId="3B6D56C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и название профессии, к которой они относятся (пример приведен ниже*)».</w:t>
      </w:r>
    </w:p>
    <w:p w14:paraId="6CA6FD5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Цель: определение уровня сформированности представлений о профессиях ближайшего окружения.</w:t>
      </w:r>
    </w:p>
    <w:p w14:paraId="5D50CAE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Материалы: тест, ключ, таблица для заполнения результатов, ручка или</w:t>
      </w:r>
    </w:p>
    <w:p w14:paraId="7F855FB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карандаш.</w:t>
      </w:r>
    </w:p>
    <w:p w14:paraId="3AB651E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Процедура проведения: тест содержит три таблицы (А, Б, В) с названиями профессий и предметами труда, относящимися к этим профессиям. Обучающийся должен соединить стрелочками предметы труда и название профессии, к которой они относятся. Провести тестирование</w:t>
      </w:r>
    </w:p>
    <w:p w14:paraId="7F7154D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могут педагог-психолог, учитель начальных классов. Время решения теста</w:t>
      </w:r>
    </w:p>
    <w:p w14:paraId="39D0F6A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не регламентируется, хотя затягивать процедуру не рекомендуется. Работа</w:t>
      </w:r>
    </w:p>
    <w:p w14:paraId="20942FC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выполняется индивидуально обучающимся.</w:t>
      </w:r>
    </w:p>
    <w:p w14:paraId="6FF9B27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Обработка данных производится следующим образом: подсчитывается количество баллов (правильный ответ — 1 балл, неправильный</w:t>
      </w:r>
    </w:p>
    <w:p w14:paraId="594082E1"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lastRenderedPageBreak/>
        <w:t>ответ — 0 баллов). Каждый балл заносится в таблицу под своим номером</w:t>
      </w:r>
    </w:p>
    <w:p w14:paraId="1AE9D12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вопроса (табл. 2).</w:t>
      </w:r>
    </w:p>
    <w:p w14:paraId="170874D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Результаты тестирования «Предметы труда»</w:t>
      </w:r>
    </w:p>
    <w:p w14:paraId="3A7843F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Уровень</w:t>
      </w:r>
    </w:p>
    <w:p w14:paraId="32D5047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123</w:t>
      </w:r>
    </w:p>
    <w:p w14:paraId="311A4FD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Интерпретация результатов:</w:t>
      </w:r>
    </w:p>
    <w:p w14:paraId="5975741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10 баллов и больше — высокий уровень знаний о предметах труда;</w:t>
      </w:r>
    </w:p>
    <w:p w14:paraId="09F3B52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7–9 баллов — средний уровень знаний;</w:t>
      </w:r>
    </w:p>
    <w:p w14:paraId="657888D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ниже 7 баллов — низкий уровень знаний о предметах труда отдельных</w:t>
      </w:r>
    </w:p>
    <w:p w14:paraId="5C27198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профессиях (например, родителей).</w:t>
      </w:r>
    </w:p>
    <w:p w14:paraId="630BB71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537D00F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b/>
          <w:bCs/>
          <w:kern w:val="0"/>
          <w:sz w:val="28"/>
          <w:szCs w:val="28"/>
          <w:bdr w:val="none" w:sz="0" w:space="0" w:color="auto" w:frame="1"/>
          <w:lang w:eastAsia="ru-RU"/>
          <w14:ligatures w14:val="none"/>
        </w:rPr>
        <w:t xml:space="preserve">Анкета для определения уровня </w:t>
      </w:r>
      <w:proofErr w:type="spellStart"/>
      <w:r w:rsidRPr="00D012E4">
        <w:rPr>
          <w:rFonts w:ascii="Times New Roman" w:eastAsia="Times New Roman" w:hAnsi="Times New Roman" w:cs="Times New Roman"/>
          <w:b/>
          <w:bCs/>
          <w:kern w:val="0"/>
          <w:sz w:val="28"/>
          <w:szCs w:val="28"/>
          <w:bdr w:val="none" w:sz="0" w:space="0" w:color="auto" w:frame="1"/>
          <w:lang w:eastAsia="ru-RU"/>
          <w14:ligatures w14:val="none"/>
        </w:rPr>
        <w:t>сформированости</w:t>
      </w:r>
      <w:proofErr w:type="spellEnd"/>
      <w:r w:rsidRPr="00D012E4">
        <w:rPr>
          <w:rFonts w:ascii="Times New Roman" w:eastAsia="Times New Roman" w:hAnsi="Times New Roman" w:cs="Times New Roman"/>
          <w:b/>
          <w:bCs/>
          <w:kern w:val="0"/>
          <w:sz w:val="28"/>
          <w:szCs w:val="28"/>
          <w:bdr w:val="none" w:sz="0" w:space="0" w:color="auto" w:frame="1"/>
          <w:lang w:eastAsia="ru-RU"/>
          <w14:ligatures w14:val="none"/>
        </w:rPr>
        <w:t xml:space="preserve"> интереса к труду</w:t>
      </w:r>
    </w:p>
    <w:p w14:paraId="7D9BFD3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b/>
          <w:bCs/>
          <w:kern w:val="0"/>
          <w:sz w:val="28"/>
          <w:szCs w:val="28"/>
          <w:bdr w:val="none" w:sz="0" w:space="0" w:color="auto" w:frame="1"/>
          <w:lang w:eastAsia="ru-RU"/>
          <w14:ligatures w14:val="none"/>
        </w:rPr>
        <w:t>взрослых у младших школьников ((С. Н. Чистякова)</w:t>
      </w:r>
    </w:p>
    <w:p w14:paraId="644E2B3A"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25DD40D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Дорогой друг»!</w:t>
      </w:r>
    </w:p>
    <w:p w14:paraId="340D39B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7A6D0C5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Нас окружает удивительный мир профессий. Каждый день ты узнаёшь о новых</w:t>
      </w:r>
    </w:p>
    <w:p w14:paraId="447FF33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профессиях. Нам хотелось бы узнать, что тебе известно о труде и профессиях людей.</w:t>
      </w:r>
    </w:p>
    <w:p w14:paraId="7BA1B3F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Внимательно прочитай вопросы и ответь на них.</w:t>
      </w:r>
    </w:p>
    <w:p w14:paraId="058296D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 Прочитай названия профессий:</w:t>
      </w:r>
    </w:p>
    <w:p w14:paraId="7DE0F331"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Шахтёр;</w:t>
      </w:r>
    </w:p>
    <w:p w14:paraId="39DE972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Дрессировщик;</w:t>
      </w:r>
    </w:p>
    <w:p w14:paraId="2B58E8C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Бухгалтер;</w:t>
      </w:r>
    </w:p>
    <w:p w14:paraId="0CE672E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Крановщик;</w:t>
      </w:r>
    </w:p>
    <w:p w14:paraId="7FD20D1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Маляр;</w:t>
      </w:r>
    </w:p>
    <w:p w14:paraId="384DD02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Юрист;</w:t>
      </w:r>
    </w:p>
    <w:p w14:paraId="1C38227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Врач.</w:t>
      </w:r>
    </w:p>
    <w:p w14:paraId="309014F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Поставь знак «+» напротив тех профессий, о которых что-либо знаешь.</w:t>
      </w:r>
    </w:p>
    <w:p w14:paraId="22801AE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2. Угадай профессию, о которой рассказал С.ЧЯ. Маршак.</w:t>
      </w:r>
    </w:p>
    <w:p w14:paraId="2793B521"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над ним, как великан,</w:t>
      </w:r>
    </w:p>
    <w:p w14:paraId="68987DD7"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Носит груз подъёмный кран:</w:t>
      </w:r>
    </w:p>
    <w:p w14:paraId="3D208C8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Человек на этом кране</w:t>
      </w:r>
    </w:p>
    <w:p w14:paraId="24BCE93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Еле видит нас в тумане.</w:t>
      </w:r>
    </w:p>
    <w:p w14:paraId="7E4AF32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Но зато со всех сторон</w:t>
      </w:r>
    </w:p>
    <w:p w14:paraId="1C6051F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Видит синий небосклон.</w:t>
      </w:r>
    </w:p>
    <w:p w14:paraId="3635C00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Небо слева, небо справа,</w:t>
      </w:r>
    </w:p>
    <w:p w14:paraId="4715C9E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А ему не страшно, право!</w:t>
      </w:r>
    </w:p>
    <w:p w14:paraId="29F07811" w14:textId="4D10C7D6"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Профессия:_</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__________________________</w:t>
      </w:r>
      <w:r>
        <w:rPr>
          <w:rFonts w:ascii="Times New Roman" w:eastAsia="Times New Roman" w:hAnsi="Times New Roman" w:cs="Times New Roman"/>
          <w:kern w:val="0"/>
          <w:sz w:val="28"/>
          <w:szCs w:val="28"/>
          <w:bdr w:val="none" w:sz="0" w:space="0" w:color="auto" w:frame="1"/>
          <w:lang w:eastAsia="ru-RU"/>
          <w14:ligatures w14:val="none"/>
        </w:rPr>
        <w:t>____________________________</w:t>
      </w:r>
      <w:r w:rsidRPr="00D012E4">
        <w:rPr>
          <w:rFonts w:ascii="Times New Roman" w:eastAsia="Times New Roman" w:hAnsi="Times New Roman" w:cs="Times New Roman"/>
          <w:kern w:val="0"/>
          <w:sz w:val="28"/>
          <w:szCs w:val="28"/>
          <w:bdr w:val="none" w:sz="0" w:space="0" w:color="auto" w:frame="1"/>
          <w:lang w:eastAsia="ru-RU"/>
          <w14:ligatures w14:val="none"/>
        </w:rPr>
        <w:t>_______.</w:t>
      </w:r>
    </w:p>
    <w:p w14:paraId="093AFE65" w14:textId="0E0A5445"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xml:space="preserve">Докажи важность этой </w:t>
      </w: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профессии._</w:t>
      </w:r>
      <w:proofErr w:type="gramEnd"/>
      <w:r w:rsidRPr="00D012E4">
        <w:rPr>
          <w:rFonts w:ascii="Times New Roman" w:eastAsia="Times New Roman" w:hAnsi="Times New Roman" w:cs="Times New Roman"/>
          <w:kern w:val="0"/>
          <w:sz w:val="28"/>
          <w:szCs w:val="28"/>
          <w:bdr w:val="none" w:sz="0" w:space="0" w:color="auto" w:frame="1"/>
          <w:lang w:eastAsia="ru-RU"/>
          <w14:ligatures w14:val="none"/>
        </w:rPr>
        <w:t>_________________________________________</w:t>
      </w:r>
    </w:p>
    <w:p w14:paraId="373E107B"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3. «У каждого дела запах особый», - считает поэт Д. Родари. Подумай, напиши, какой</w:t>
      </w:r>
    </w:p>
    <w:p w14:paraId="3890E2B1" w14:textId="0CEB76D6"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запах у профессии</w:t>
      </w:r>
      <w:r>
        <w:rPr>
          <w:rFonts w:ascii="Times New Roman" w:eastAsia="Times New Roman" w:hAnsi="Times New Roman" w:cs="Times New Roman"/>
          <w:kern w:val="0"/>
          <w:sz w:val="28"/>
          <w:szCs w:val="28"/>
          <w:lang w:eastAsia="ru-RU"/>
          <w14:ligatures w14:val="none"/>
        </w:rPr>
        <w:t xml:space="preserve"> </w:t>
      </w:r>
      <w:r w:rsidRPr="00D012E4">
        <w:rPr>
          <w:rFonts w:ascii="Times New Roman" w:eastAsia="Times New Roman" w:hAnsi="Times New Roman" w:cs="Times New Roman"/>
          <w:kern w:val="0"/>
          <w:sz w:val="28"/>
          <w:szCs w:val="28"/>
          <w:bdr w:val="none" w:sz="0" w:space="0" w:color="auto" w:frame="1"/>
          <w:lang w:eastAsia="ru-RU"/>
          <w14:ligatures w14:val="none"/>
        </w:rPr>
        <w:t>«художник».</w:t>
      </w:r>
      <w:r>
        <w:rPr>
          <w:rFonts w:ascii="Times New Roman" w:eastAsia="Times New Roman" w:hAnsi="Times New Roman" w:cs="Times New Roman"/>
          <w:kern w:val="0"/>
          <w:sz w:val="28"/>
          <w:szCs w:val="28"/>
          <w:bdr w:val="none" w:sz="0" w:space="0" w:color="auto" w:frame="1"/>
          <w:lang w:eastAsia="ru-RU"/>
          <w14:ligatures w14:val="none"/>
        </w:rPr>
        <w:t xml:space="preserve"> </w:t>
      </w:r>
      <w:r w:rsidRPr="00D012E4">
        <w:rPr>
          <w:rFonts w:ascii="Times New Roman" w:eastAsia="Times New Roman" w:hAnsi="Times New Roman" w:cs="Times New Roman"/>
          <w:kern w:val="0"/>
          <w:sz w:val="28"/>
          <w:szCs w:val="28"/>
          <w:bdr w:val="none" w:sz="0" w:space="0" w:color="auto" w:frame="1"/>
          <w:lang w:eastAsia="ru-RU"/>
          <w14:ligatures w14:val="none"/>
        </w:rPr>
        <w:t>____________________________________________</w:t>
      </w:r>
    </w:p>
    <w:p w14:paraId="503B5D3D" w14:textId="33AFDA86"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Докажи свою точку</w:t>
      </w:r>
      <w:r>
        <w:rPr>
          <w:rFonts w:ascii="Times New Roman" w:eastAsia="Times New Roman" w:hAnsi="Times New Roman" w:cs="Times New Roman"/>
          <w:kern w:val="0"/>
          <w:sz w:val="28"/>
          <w:szCs w:val="28"/>
          <w:lang w:eastAsia="ru-RU"/>
          <w14:ligatures w14:val="none"/>
        </w:rPr>
        <w:t xml:space="preserve"> </w:t>
      </w:r>
      <w:proofErr w:type="gramStart"/>
      <w:r w:rsidRPr="00D012E4">
        <w:rPr>
          <w:rFonts w:ascii="Times New Roman" w:eastAsia="Times New Roman" w:hAnsi="Times New Roman" w:cs="Times New Roman"/>
          <w:kern w:val="0"/>
          <w:sz w:val="28"/>
          <w:szCs w:val="28"/>
          <w:bdr w:val="none" w:sz="0" w:space="0" w:color="auto" w:frame="1"/>
          <w:lang w:eastAsia="ru-RU"/>
          <w14:ligatures w14:val="none"/>
        </w:rPr>
        <w:t>зрения._</w:t>
      </w:r>
      <w:proofErr w:type="gramEnd"/>
      <w:r>
        <w:rPr>
          <w:rFonts w:ascii="Times New Roman" w:eastAsia="Times New Roman" w:hAnsi="Times New Roman" w:cs="Times New Roman"/>
          <w:kern w:val="0"/>
          <w:sz w:val="28"/>
          <w:szCs w:val="28"/>
          <w:bdr w:val="none" w:sz="0" w:space="0" w:color="auto" w:frame="1"/>
          <w:lang w:eastAsia="ru-RU"/>
          <w14:ligatures w14:val="none"/>
        </w:rPr>
        <w:t xml:space="preserve"> </w:t>
      </w:r>
      <w:r w:rsidRPr="00D012E4">
        <w:rPr>
          <w:rFonts w:ascii="Times New Roman" w:eastAsia="Times New Roman" w:hAnsi="Times New Roman" w:cs="Times New Roman"/>
          <w:kern w:val="0"/>
          <w:sz w:val="28"/>
          <w:szCs w:val="28"/>
          <w:bdr w:val="none" w:sz="0" w:space="0" w:color="auto" w:frame="1"/>
          <w:lang w:eastAsia="ru-RU"/>
          <w14:ligatures w14:val="none"/>
        </w:rPr>
        <w:t>___________________________________________________________</w:t>
      </w:r>
      <w:r>
        <w:rPr>
          <w:rFonts w:ascii="Times New Roman" w:eastAsia="Times New Roman" w:hAnsi="Times New Roman" w:cs="Times New Roman"/>
          <w:kern w:val="0"/>
          <w:sz w:val="28"/>
          <w:szCs w:val="28"/>
          <w:bdr w:val="none" w:sz="0" w:space="0" w:color="auto" w:frame="1"/>
          <w:lang w:eastAsia="ru-RU"/>
          <w14:ligatures w14:val="none"/>
        </w:rPr>
        <w:t>________</w:t>
      </w:r>
      <w:r w:rsidRPr="00D012E4">
        <w:rPr>
          <w:rFonts w:ascii="Times New Roman" w:eastAsia="Times New Roman" w:hAnsi="Times New Roman" w:cs="Times New Roman"/>
          <w:kern w:val="0"/>
          <w:sz w:val="28"/>
          <w:szCs w:val="28"/>
          <w:bdr w:val="none" w:sz="0" w:space="0" w:color="auto" w:frame="1"/>
          <w:lang w:eastAsia="ru-RU"/>
          <w14:ligatures w14:val="none"/>
        </w:rPr>
        <w:t>_____</w:t>
      </w:r>
    </w:p>
    <w:p w14:paraId="1074D769" w14:textId="79D061B4"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________________________________________________________________________</w:t>
      </w:r>
    </w:p>
    <w:p w14:paraId="47AC61E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4. Игра «Третий лишний».</w:t>
      </w:r>
    </w:p>
    <w:p w14:paraId="3B35BB0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lastRenderedPageBreak/>
        <w:t>Вычеркни в каждом столбике одну «лишнюю», на твой взгляд, профессию.</w:t>
      </w:r>
    </w:p>
    <w:p w14:paraId="17540383"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Учитель лесник шофер столяр математик</w:t>
      </w:r>
    </w:p>
    <w:p w14:paraId="0D176C8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Юрист врач музыкант слесарь артист</w:t>
      </w:r>
    </w:p>
    <w:p w14:paraId="56AAD91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Плотник дрессировщик художник писатель бухгалтер</w:t>
      </w:r>
    </w:p>
    <w:p w14:paraId="73566E90"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5. Среди перечисленных качеств выбери и подчеркни одно, самое важное в профессии</w:t>
      </w:r>
    </w:p>
    <w:p w14:paraId="55DC8126"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учителя:</w:t>
      </w:r>
    </w:p>
    <w:p w14:paraId="07536BF2"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Находчивость;</w:t>
      </w:r>
    </w:p>
    <w:p w14:paraId="2660CDE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Любовь к детям;</w:t>
      </w:r>
    </w:p>
    <w:p w14:paraId="6AC8BA9D"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Любовь к природе.</w:t>
      </w:r>
    </w:p>
    <w:p w14:paraId="31ABF7BF"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p w14:paraId="2D4C24A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Оценка результата:</w:t>
      </w:r>
    </w:p>
    <w:p w14:paraId="5D2681A4"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За каждое верно выполненное задание ребенок получает один балл, максимальное</w:t>
      </w:r>
    </w:p>
    <w:p w14:paraId="29485728"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количество баллов 15.</w:t>
      </w:r>
    </w:p>
    <w:p w14:paraId="5744668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Оценка уровня:</w:t>
      </w:r>
    </w:p>
    <w:p w14:paraId="761F4B4C"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0 – 5 баллов - низкий уровень;</w:t>
      </w:r>
    </w:p>
    <w:p w14:paraId="29988A29"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6 – 10 баллов - средний уровень;</w:t>
      </w:r>
    </w:p>
    <w:p w14:paraId="5BF921EE"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11 – 15 баллов - высокий уровень.</w:t>
      </w:r>
    </w:p>
    <w:p w14:paraId="7F979BE5" w14:textId="77777777" w:rsidR="00D012E4" w:rsidRPr="00D012E4" w:rsidRDefault="00D012E4" w:rsidP="00D012E4">
      <w:pPr>
        <w:shd w:val="clear" w:color="auto" w:fill="FFFFFF"/>
        <w:spacing w:after="0" w:line="304" w:lineRule="atLeast"/>
        <w:ind w:left="-851"/>
        <w:jc w:val="both"/>
        <w:rPr>
          <w:rFonts w:ascii="Times New Roman" w:eastAsia="Times New Roman" w:hAnsi="Times New Roman" w:cs="Times New Roman"/>
          <w:kern w:val="0"/>
          <w:sz w:val="28"/>
          <w:szCs w:val="28"/>
          <w:lang w:eastAsia="ru-RU"/>
          <w14:ligatures w14:val="none"/>
        </w:rPr>
      </w:pPr>
      <w:r w:rsidRPr="00D012E4">
        <w:rPr>
          <w:rFonts w:ascii="Times New Roman" w:eastAsia="Times New Roman" w:hAnsi="Times New Roman" w:cs="Times New Roman"/>
          <w:kern w:val="0"/>
          <w:sz w:val="28"/>
          <w:szCs w:val="28"/>
          <w:bdr w:val="none" w:sz="0" w:space="0" w:color="auto" w:frame="1"/>
          <w:lang w:eastAsia="ru-RU"/>
          <w14:ligatures w14:val="none"/>
        </w:rPr>
        <w:t> </w:t>
      </w:r>
    </w:p>
    <w:sectPr w:rsidR="00D012E4" w:rsidRPr="00D012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E9"/>
    <w:rsid w:val="001025B7"/>
    <w:rsid w:val="001F6BBA"/>
    <w:rsid w:val="00BB2D43"/>
    <w:rsid w:val="00D012E4"/>
    <w:rsid w:val="00E67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E5943"/>
  <w15:chartTrackingRefBased/>
  <w15:docId w15:val="{CE288C93-159D-42E6-90D3-78DEBAC2C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95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1496</Words>
  <Characters>8531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Павловский ПМПК</dc:creator>
  <cp:keywords/>
  <dc:description/>
  <cp:lastModifiedBy>Павловский ПМПК</cp:lastModifiedBy>
  <cp:revision>2</cp:revision>
  <dcterms:created xsi:type="dcterms:W3CDTF">2024-02-13T10:38:00Z</dcterms:created>
  <dcterms:modified xsi:type="dcterms:W3CDTF">2024-02-13T10:49:00Z</dcterms:modified>
</cp:coreProperties>
</file>